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A" w:rsidRDefault="00B0305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ВЫСШЕЙ АТТЕСТАЦИОННОЙ КОМИССИИ РЕСПУБЛИКИ БЕЛАРУСЬ</w:t>
      </w:r>
    </w:p>
    <w:p w:rsidR="00B0305A" w:rsidRDefault="00B0305A">
      <w:pPr>
        <w:pStyle w:val="newncpi"/>
        <w:ind w:firstLine="0"/>
        <w:jc w:val="center"/>
      </w:pPr>
      <w:r>
        <w:rPr>
          <w:rStyle w:val="datepr"/>
        </w:rPr>
        <w:t>29 февраля 2012 г.</w:t>
      </w:r>
      <w:r>
        <w:rPr>
          <w:rStyle w:val="number"/>
        </w:rPr>
        <w:t xml:space="preserve"> № 1</w:t>
      </w:r>
    </w:p>
    <w:p w:rsidR="00B0305A" w:rsidRDefault="00B0305A">
      <w:pPr>
        <w:pStyle w:val="title"/>
      </w:pPr>
      <w:r>
        <w:t>Об утверждении перечня общеобразовательных дисциплин, по которым сдаются кандидатские экзамены и кандидатский зачет (дифференцированный зачет)</w:t>
      </w:r>
    </w:p>
    <w:p w:rsidR="00B0305A" w:rsidRDefault="00B0305A">
      <w:pPr>
        <w:pStyle w:val="preamble"/>
      </w:pPr>
      <w:r>
        <w:t>На основании пункта 16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2004 г. № 560, пункта 5 статьи 214 Кодекса Республики Беларусь об образовании и во исполнение пункта 5 Указа Президента Республики Беларусь от 1 декабря 2011 г. № 561 «О некоторых вопросах подготовки и аттестации научных работников высшей квалификации» Высшая аттестационная комиссия Республики Беларусь ПОСТАНОВЛЯЕТ:</w:t>
      </w:r>
    </w:p>
    <w:p w:rsidR="00B0305A" w:rsidRDefault="00B0305A">
      <w:pPr>
        <w:pStyle w:val="point"/>
      </w:pPr>
      <w:r>
        <w:t>1. Утвердить перечень общеобразовательных дисциплин, по которым сдаются кандидатские экзамены и кандидатский зачет (дифференцированный зачет), согласно приложению.</w:t>
      </w:r>
    </w:p>
    <w:p w:rsidR="00B0305A" w:rsidRDefault="00B0305A">
      <w:pPr>
        <w:pStyle w:val="point"/>
      </w:pPr>
      <w:r>
        <w:t>2. Признать утратившим силу постановление Высшей аттестационной комиссии Республики Беларусь от 21 марта 2005 г. № 36 «Об утверждении перечня общеобразовательных дисциплин, по которым сдаются кандидатские экзамены и зачет» (Национальный реестр правовых актов Республики Беларусь, 2005 г., № 54, 7/503).</w:t>
      </w:r>
    </w:p>
    <w:p w:rsidR="00B0305A" w:rsidRDefault="00B0305A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B0305A" w:rsidRDefault="00B0305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B0305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305A" w:rsidRDefault="00B0305A">
            <w:pPr>
              <w:pStyle w:val="newncpi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305A" w:rsidRDefault="00B0305A">
            <w:pPr>
              <w:pStyle w:val="newncpi0"/>
              <w:jc w:val="right"/>
            </w:pPr>
            <w:r>
              <w:rPr>
                <w:rStyle w:val="pers"/>
              </w:rPr>
              <w:t>А.А.Афанасьев</w:t>
            </w:r>
          </w:p>
        </w:tc>
      </w:tr>
    </w:tbl>
    <w:p w:rsidR="00B0305A" w:rsidRDefault="00B0305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31"/>
        <w:gridCol w:w="2767"/>
      </w:tblGrid>
      <w:tr w:rsidR="00B0305A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05A" w:rsidRDefault="00B0305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05A" w:rsidRDefault="00B0305A">
            <w:pPr>
              <w:pStyle w:val="append1"/>
            </w:pPr>
            <w:r>
              <w:t>Приложение</w:t>
            </w:r>
          </w:p>
          <w:p w:rsidR="00B0305A" w:rsidRDefault="00B0305A">
            <w:pPr>
              <w:pStyle w:val="append"/>
            </w:pPr>
            <w:r>
              <w:t xml:space="preserve">к постановлению Высшей </w:t>
            </w:r>
            <w:r>
              <w:br/>
              <w:t xml:space="preserve">аттестационной комиссии </w:t>
            </w:r>
            <w:r>
              <w:br/>
              <w:t>Республики Беларусь</w:t>
            </w:r>
          </w:p>
          <w:p w:rsidR="00B0305A" w:rsidRDefault="00B0305A">
            <w:pPr>
              <w:pStyle w:val="append"/>
            </w:pPr>
            <w:r>
              <w:t>29.02.2012 № 1</w:t>
            </w:r>
          </w:p>
        </w:tc>
      </w:tr>
    </w:tbl>
    <w:p w:rsidR="00B0305A" w:rsidRDefault="00B0305A">
      <w:pPr>
        <w:pStyle w:val="titlep"/>
        <w:jc w:val="left"/>
      </w:pPr>
      <w:r>
        <w:t>ПЕРЕЧЕНЬ</w:t>
      </w:r>
      <w:r>
        <w:br/>
        <w:t>общеобразовательных дисциплин, по которым сдаются кандидатские экзамены и кандидатский зачет (дифференцированный зачет)</w:t>
      </w:r>
    </w:p>
    <w:p w:rsidR="00B0305A" w:rsidRDefault="00B0305A">
      <w:pPr>
        <w:pStyle w:val="point"/>
      </w:pPr>
      <w:r>
        <w:t>1. Иностранный язык – кандидатский экзамен.</w:t>
      </w:r>
    </w:p>
    <w:p w:rsidR="00B0305A" w:rsidRDefault="00B0305A">
      <w:pPr>
        <w:pStyle w:val="point"/>
      </w:pPr>
      <w:r>
        <w:t>2. Философия и методология науки – кандидатский экзамен.</w:t>
      </w:r>
    </w:p>
    <w:p w:rsidR="00B0305A" w:rsidRDefault="00B0305A">
      <w:pPr>
        <w:pStyle w:val="point"/>
      </w:pPr>
      <w:r>
        <w:t>3. Основы информационных технологий – кандидатский зачет (дифференцированный зачет).</w:t>
      </w:r>
    </w:p>
    <w:p w:rsidR="00A41EBC" w:rsidRPr="00B0305A" w:rsidRDefault="00A41EBC" w:rsidP="00B0305A"/>
    <w:sectPr w:rsidR="00A41EBC" w:rsidRPr="00B0305A" w:rsidSect="00B0305A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80" w:rsidRDefault="00F44980" w:rsidP="00B0305A">
      <w:r>
        <w:separator/>
      </w:r>
    </w:p>
  </w:endnote>
  <w:endnote w:type="continuationSeparator" w:id="0">
    <w:p w:rsidR="00F44980" w:rsidRDefault="00F44980" w:rsidP="00B0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80" w:rsidRDefault="00F44980" w:rsidP="00B0305A">
      <w:r>
        <w:separator/>
      </w:r>
    </w:p>
  </w:footnote>
  <w:footnote w:type="continuationSeparator" w:id="0">
    <w:p w:rsidR="00F44980" w:rsidRDefault="00F44980" w:rsidP="00B0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5A" w:rsidRDefault="00B0305A" w:rsidP="00EE45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05A" w:rsidRDefault="00B030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5A" w:rsidRDefault="00B0305A" w:rsidP="00EE45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0305A" w:rsidRDefault="00B030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05A"/>
    <w:rsid w:val="003C2BE9"/>
    <w:rsid w:val="00A41EBC"/>
    <w:rsid w:val="00B0305A"/>
    <w:rsid w:val="00F4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0305A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0305A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305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305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0305A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0305A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305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305A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3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3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3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305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3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305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0305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03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05A"/>
  </w:style>
  <w:style w:type="paragraph" w:styleId="a5">
    <w:name w:val="footer"/>
    <w:basedOn w:val="a"/>
    <w:link w:val="a6"/>
    <w:uiPriority w:val="99"/>
    <w:semiHidden/>
    <w:unhideWhenUsed/>
    <w:rsid w:val="00B03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05A"/>
  </w:style>
  <w:style w:type="character" w:styleId="a7">
    <w:name w:val="page number"/>
    <w:basedOn w:val="a0"/>
    <w:uiPriority w:val="99"/>
    <w:semiHidden/>
    <w:unhideWhenUsed/>
    <w:rsid w:val="00B0305A"/>
  </w:style>
  <w:style w:type="table" w:styleId="a8">
    <w:name w:val="Table Grid"/>
    <w:basedOn w:val="a1"/>
    <w:uiPriority w:val="59"/>
    <w:rsid w:val="00B03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75F-E59C-4CA5-99E6-FA64CD89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1511</Characters>
  <Application>Microsoft Office Word</Application>
  <DocSecurity>0</DocSecurity>
  <Lines>40</Lines>
  <Paragraphs>18</Paragraphs>
  <ScaleCrop>false</ScaleCrop>
  <Company>RUSSIA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shkuratova</cp:lastModifiedBy>
  <cp:revision>1</cp:revision>
  <dcterms:created xsi:type="dcterms:W3CDTF">2016-01-05T10:27:00Z</dcterms:created>
  <dcterms:modified xsi:type="dcterms:W3CDTF">2016-01-05T10:28:00Z</dcterms:modified>
</cp:coreProperties>
</file>